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67FD" w:rsidRDefault="00D967FD" w:rsidP="001A2C76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967F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A582E7" wp14:editId="3F9BAC5D">
            <wp:extent cx="10144125" cy="6856629"/>
            <wp:effectExtent l="0" t="0" r="0" b="190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686" cy="685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1A2C76" w:rsidRPr="001A2C76" w:rsidRDefault="00D967FD" w:rsidP="001A2C76">
      <w:pPr>
        <w:widowControl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</w:t>
      </w:r>
      <w:r w:rsidR="001A2C76" w:rsidRPr="001A2C76">
        <w:rPr>
          <w:rFonts w:ascii="Times New Roman" w:hAnsi="Times New Roman" w:cs="Times New Roman"/>
          <w:sz w:val="24"/>
          <w:szCs w:val="24"/>
        </w:rPr>
        <w:t>иложение</w:t>
      </w:r>
    </w:p>
    <w:p w:rsidR="001A2C76" w:rsidRDefault="001A2C76" w:rsidP="00AE097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AE0971" w:rsidRPr="001A2C76" w:rsidRDefault="001A2C76" w:rsidP="001A2C76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1A2C76">
        <w:rPr>
          <w:rFonts w:ascii="Times New Roman" w:hAnsi="Times New Roman" w:cs="Times New Roman"/>
          <w:b/>
          <w:sz w:val="28"/>
          <w:szCs w:val="24"/>
        </w:rPr>
        <w:t>Федеральные и региональные нормативные правовые акты в сфере</w:t>
      </w:r>
    </w:p>
    <w:p w:rsidR="001A2C76" w:rsidRDefault="001A2C76" w:rsidP="00AE097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807"/>
        <w:gridCol w:w="7807"/>
      </w:tblGrid>
      <w:tr w:rsidR="001A2C76" w:rsidTr="001A2C76">
        <w:tc>
          <w:tcPr>
            <w:tcW w:w="7807" w:type="dxa"/>
          </w:tcPr>
          <w:p w:rsidR="001A2C76" w:rsidRPr="001A2C76" w:rsidRDefault="001A2C76" w:rsidP="001A2C76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b/>
                <w:sz w:val="24"/>
                <w:szCs w:val="24"/>
              </w:rPr>
              <w:t>доступа негосударственных (коммерческих и некоммерческих) организаций, в том числе социально ориентированных некоммерческих организаций, индивидуальных предпринимателей к оказанию социальных услуг:</w:t>
            </w:r>
          </w:p>
          <w:p w:rsidR="001A2C76" w:rsidRPr="001A2C76" w:rsidRDefault="001A2C76" w:rsidP="001A2C7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807" w:type="dxa"/>
          </w:tcPr>
          <w:p w:rsidR="001A2C76" w:rsidRPr="001A2C76" w:rsidRDefault="001A2C76" w:rsidP="001A2C76">
            <w:pPr>
              <w:widowControl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социального обслуживания населения:</w:t>
            </w:r>
          </w:p>
        </w:tc>
      </w:tr>
      <w:tr w:rsidR="001A2C76" w:rsidTr="001A2C76">
        <w:tc>
          <w:tcPr>
            <w:tcW w:w="7807" w:type="dxa"/>
          </w:tcPr>
          <w:p w:rsidR="001A2C76" w:rsidRPr="001A2C76" w:rsidRDefault="001A2C76" w:rsidP="001A2C76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>Указ Президента Российской Федерации от 8 августа 2016 года                № 398 «Об утверждении приоритетных направлений деятельности в сфере оказания общественно полезных услуг»;</w:t>
            </w:r>
          </w:p>
          <w:p w:rsidR="001A2C76" w:rsidRPr="001A2C76" w:rsidRDefault="001A2C76" w:rsidP="001A2C76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>Федеральный закон от 12 января 1996 года № 7-ФЗ «О некоммерческих организациях»;</w:t>
            </w:r>
          </w:p>
          <w:p w:rsidR="001A2C76" w:rsidRPr="001A2C76" w:rsidRDefault="001A2C76" w:rsidP="001A2C76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>Комплекс мер, направленный на обеспечение поэтапного доступа социально ориентированных некоммерческих организаций, осуществляющих деятельность в социальной сфере, к бюджетным средствам, выделяемым на предоставление социальных услуг населению, на 2016-2020 годы, утвержденный заместителем Председателя Правительства Российской Федерации О.Ю. Голодец 23 мая 2016 года               № 3468п-П44;</w:t>
            </w:r>
          </w:p>
          <w:p w:rsidR="001A2C76" w:rsidRPr="001A2C76" w:rsidRDefault="001A2C76" w:rsidP="001A2C76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труда и социальной защиты Российской Федерации от 30 июня 2016 года № 324 «Об утверждении плана мероприятий Министерства труда и социальной защиты Российской Федерации по реализации Комплекса мер, направленных на обеспечение поэтапного доступа социально ориентированных некоммерческих организаций, осуществляющих деятельность в социальной сфере, к бюджетным средствам, выделяемым на предоставление социальных услуг населению, на 2016 - 2020 годы»;</w:t>
            </w:r>
          </w:p>
          <w:p w:rsidR="001A2C76" w:rsidRPr="001A2C76" w:rsidRDefault="001A2C76" w:rsidP="001A2C76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>постановления Правительства Российской Федерации</w:t>
            </w:r>
          </w:p>
          <w:p w:rsidR="001A2C76" w:rsidRPr="001A2C76" w:rsidRDefault="001A2C76" w:rsidP="001A2C76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 xml:space="preserve">   от 27 октября 2016 года № 1096 «Об утверждении перечня общественно полезных услуг и критериев оценки качества их оказания»; </w:t>
            </w:r>
          </w:p>
          <w:p w:rsidR="001A2C76" w:rsidRPr="001A2C76" w:rsidRDefault="001A2C76" w:rsidP="001A2C76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 xml:space="preserve">   от 26 января 2017 года № 89 «О реестре некоммерческих организаций – исполнителей общественно полезных услуг»;</w:t>
            </w:r>
          </w:p>
          <w:p w:rsidR="001A2C76" w:rsidRPr="001A2C76" w:rsidRDefault="001A2C76" w:rsidP="001A2C76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>распоряжение Правительства Российской Федерации от 5 сентября 2015 года № 1738-р «Об утверждении стандарта развития конкуренции в субъектах Российской Федерации»;</w:t>
            </w:r>
          </w:p>
          <w:p w:rsidR="001A2C76" w:rsidRPr="001A2C76" w:rsidRDefault="001A2C76" w:rsidP="001A2C76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распоряжения Правительства Ханты-Мансийского автономного округа – Югры:</w:t>
            </w:r>
          </w:p>
          <w:p w:rsidR="001A2C76" w:rsidRPr="001A2C76" w:rsidRDefault="001A2C76" w:rsidP="001A2C76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 xml:space="preserve">   от 10 июля 2015 года № 387-рп «О перечне приоритетных и социально значимых рынков товаров и услуг, плане мероприятий («дорожной карте») по содействию развитию конкуренции в Ханты-Мансийском автономном округе – Югре и признании утратившим силу распоряжения Правительства Ханты-Мансийского автономного округа - Югры от 4 июля 2014 года № 382-рп №О плане мероприятий («дорожной карте») «Развитие конкуренции в Ханты-Мансийском автономном округе – Югре»; </w:t>
            </w:r>
          </w:p>
          <w:p w:rsidR="001A2C76" w:rsidRPr="001A2C76" w:rsidRDefault="001A2C76" w:rsidP="001A2C76">
            <w:pPr>
              <w:widowControl w:val="0"/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 xml:space="preserve">   от 22 июля 2016 года № 394-рп «О плане мероприятий («дорожной карте») по поддержке доступа негосударственных организаций (коммерческих, некоммерческих) к предоставлению услуг в социальной сфере в Ханты-Мансийском автономном округе – Югре на 2016 – 2020 годы». </w:t>
            </w:r>
          </w:p>
          <w:p w:rsidR="001A2C76" w:rsidRDefault="001A2C76" w:rsidP="00AE097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07" w:type="dxa"/>
          </w:tcPr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>едеральный закон от 27 декабря 2013 года № 442-ФЗ «Об основах социального обслуживания граждан в Российской Федерации»;</w:t>
            </w:r>
          </w:p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>Законы Ханты-Мансийского автономного округа – Югры:</w:t>
            </w:r>
          </w:p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 xml:space="preserve">   от 27 июня 2014 года № 51-оз «О регулировании отдельных вопросов в сфере социального обслуживания граждан в Ханты-Мансийском автономном округе – Югре»;</w:t>
            </w:r>
          </w:p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 xml:space="preserve">   от 19 ноября 2014 года № 93-оз «Об утверждении перечня социальных услуг, предоставляемых поставщиками социальных услуг в Ханты-Мансийском автономном округе – Югре»; </w:t>
            </w:r>
          </w:p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>постановления Правительства Ханты-Мансийского автономного округа – Югры:</w:t>
            </w:r>
          </w:p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 xml:space="preserve">  от 6 сентября 2014 года № 326-п «О порядке предоставления социальных услуг поставщиками социальных услуг в Ханты-Мансийском автономном округе – Югре»;</w:t>
            </w:r>
          </w:p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 xml:space="preserve">   от 31 октября 2014 года № 395-п «О Порядке и размере выплаты компенсации поставщику или поставщикам социальных услуг, включенным в реестр поставщиков социальных услуг Ханты-Мансийского автономного округа – Югры, но не участвующим в выполнении государственного задания (заказа), при получении у них гражданином социальных услуг, предусмотренных индивидуальной программой предоставления социальных услуг»;</w:t>
            </w:r>
          </w:p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 xml:space="preserve">    от 27 ноября 2014 года № 458-п «О Департаменте социального развития Ханты-Мансийского автономного округа – Югры»;</w:t>
            </w:r>
          </w:p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 xml:space="preserve">    от 9 октября 2013 года № 421-п «О государственной программе Ханты-Мансийского автономного округа – Югры «Социальная поддержка жителей Ханты-Мансийского автономного округа – Югры на 2016 – 2020 годы»;</w:t>
            </w:r>
          </w:p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 xml:space="preserve">    от 9 октября 2013 года № 430-п «О государственной программе </w:t>
            </w:r>
            <w:r w:rsidRPr="001A2C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Ханты-Мансийского автономного округа – Югры «Доступная среда в Ханты-Мансийском автономном округе – Югре на 2016 – 2020 годы»;</w:t>
            </w:r>
          </w:p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 xml:space="preserve">    от 16 марта 2012 года № 97-п «О предоставлении сертификатов на оплату услуг по уходу за одинокими тяжелобольными гражданами»;</w:t>
            </w:r>
          </w:p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 xml:space="preserve">    от 22 марта 2013 года № 91-п «О предоставлении гражданам, страдающим наркологическими заболеваниями, сертификатов на оплату услуг по социальной реабилитации и ресоциализации»;</w:t>
            </w:r>
          </w:p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 xml:space="preserve">    от 22 августа 2014 года № 305-п «О предоставлении сертификатов на оплату услуг по постоянному постороннему уходу за одинокими гражданами пожилого возраста и инвалидами»;</w:t>
            </w:r>
          </w:p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>постановление Правительства Ханты-Мансийского автономного округа – Югры от 30 декабря 2016 года № 568-п «О сертификате на оплату социальных услуг»;</w:t>
            </w:r>
          </w:p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>приказы Депсоцразвития Югры:</w:t>
            </w:r>
          </w:p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 xml:space="preserve">   от 29 июля 2016 года № 500-р «Об утверждении отраслевого (ведомственного) плана мероприятий по обеспечению доступа негосударственных организаций, в том числе социально ориентированных некоммерческих организаций, социальных предпринимателей к предоставлению услуг в сфере социальной защиты и социального обслуживания на 2016-2020 годы»;</w:t>
            </w:r>
          </w:p>
          <w:p w:rsidR="001A2C76" w:rsidRPr="001A2C76" w:rsidRDefault="001A2C76" w:rsidP="001A2C76">
            <w:pPr>
              <w:widowControl w:val="0"/>
              <w:ind w:firstLine="41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1A2C76">
              <w:rPr>
                <w:rFonts w:ascii="Times New Roman" w:hAnsi="Times New Roman" w:cs="Times New Roman"/>
                <w:sz w:val="24"/>
                <w:szCs w:val="24"/>
              </w:rPr>
              <w:t>от 29 июня 2016 года № 441-р «Об утверждении перечня социальных услуг и функций, передаваемых на исполнение негосударственным социально ориентированным некоммерческим организациям, социальным предпринимателям в Ханты-Мансийском автономном округе – Югре».</w:t>
            </w:r>
          </w:p>
          <w:p w:rsidR="001A2C76" w:rsidRDefault="001A2C76" w:rsidP="00AE0971">
            <w:pPr>
              <w:widowControl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A2C76" w:rsidRPr="001A2C76" w:rsidRDefault="001A2C76" w:rsidP="00AE0971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1A2C76" w:rsidRPr="001A2C76" w:rsidSect="001653AE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6661A3"/>
    <w:multiLevelType w:val="hybridMultilevel"/>
    <w:tmpl w:val="0C103776"/>
    <w:lvl w:ilvl="0" w:tplc="04190001">
      <w:start w:val="1"/>
      <w:numFmt w:val="bullet"/>
      <w:lvlText w:val=""/>
      <w:lvlJc w:val="left"/>
      <w:pPr>
        <w:ind w:left="21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1">
    <w:nsid w:val="4C9A7DA6"/>
    <w:multiLevelType w:val="hybridMultilevel"/>
    <w:tmpl w:val="5E066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83C3F16"/>
    <w:multiLevelType w:val="hybridMultilevel"/>
    <w:tmpl w:val="C12E8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3AE"/>
    <w:rsid w:val="001653AE"/>
    <w:rsid w:val="001A2C76"/>
    <w:rsid w:val="002829C0"/>
    <w:rsid w:val="00290ACF"/>
    <w:rsid w:val="006D6DCB"/>
    <w:rsid w:val="0075738D"/>
    <w:rsid w:val="0079440E"/>
    <w:rsid w:val="007E3E09"/>
    <w:rsid w:val="007F61FB"/>
    <w:rsid w:val="00861C29"/>
    <w:rsid w:val="00875905"/>
    <w:rsid w:val="0091794B"/>
    <w:rsid w:val="00AE0971"/>
    <w:rsid w:val="00B55EFB"/>
    <w:rsid w:val="00BB0CF1"/>
    <w:rsid w:val="00BE6738"/>
    <w:rsid w:val="00CC3CE8"/>
    <w:rsid w:val="00CE550C"/>
    <w:rsid w:val="00D211AA"/>
    <w:rsid w:val="00D37378"/>
    <w:rsid w:val="00D5556C"/>
    <w:rsid w:val="00D967FD"/>
    <w:rsid w:val="00E34325"/>
    <w:rsid w:val="00E40C11"/>
    <w:rsid w:val="00ED5137"/>
    <w:rsid w:val="00FB60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A2FAABD-EA6B-4BBC-AE3A-9F6369451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0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0CF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D6DCB"/>
    <w:pPr>
      <w:ind w:left="720"/>
      <w:contextualSpacing/>
    </w:pPr>
  </w:style>
  <w:style w:type="table" w:styleId="a6">
    <w:name w:val="Table Grid"/>
    <w:basedOn w:val="a1"/>
    <w:uiPriority w:val="59"/>
    <w:rsid w:val="001A2C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6462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2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833</Words>
  <Characters>4751</Characters>
  <Application>Microsoft Office Word</Application>
  <DocSecurity>4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Архипова Э.П.</dc:creator>
  <cp:lastModifiedBy>AbusaitovaUR</cp:lastModifiedBy>
  <cp:revision>2</cp:revision>
  <cp:lastPrinted>2017-03-21T10:36:00Z</cp:lastPrinted>
  <dcterms:created xsi:type="dcterms:W3CDTF">2017-03-30T03:11:00Z</dcterms:created>
  <dcterms:modified xsi:type="dcterms:W3CDTF">2017-03-30T03:11:00Z</dcterms:modified>
</cp:coreProperties>
</file>