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FEF" w:rsidRDefault="00E06435">
      <w:pPr>
        <w:pStyle w:val="30"/>
        <w:framePr w:w="9149" w:h="1657" w:hRule="exact" w:wrap="none" w:vAnchor="page" w:hAnchor="page" w:x="1460" w:y="1416"/>
        <w:shd w:val="clear" w:color="auto" w:fill="auto"/>
      </w:pPr>
      <w:r>
        <w:t>ДЕПАРТАМЕНТ СОЦИАЛЬНОГО РАЗВИТИЯ</w:t>
      </w:r>
      <w:r>
        <w:br/>
        <w:t>ХАНТЫ-МАНСИЙСКОГО АВТОНОМНОГО ОКРУГА - ЮГРЫ</w:t>
      </w:r>
    </w:p>
    <w:p w:rsidR="00726FEF" w:rsidRDefault="00E06435">
      <w:pPr>
        <w:pStyle w:val="30"/>
        <w:framePr w:w="9149" w:h="1657" w:hRule="exact" w:wrap="none" w:vAnchor="page" w:hAnchor="page" w:x="1460" w:y="1416"/>
        <w:shd w:val="clear" w:color="auto" w:fill="auto"/>
        <w:spacing w:after="333"/>
      </w:pPr>
      <w:r>
        <w:t>(ДЕПСОЦРАЗВИТИЯ ЮГРЫ)</w:t>
      </w:r>
    </w:p>
    <w:p w:rsidR="00726FEF" w:rsidRDefault="00E06435">
      <w:pPr>
        <w:pStyle w:val="30"/>
        <w:framePr w:w="9149" w:h="1657" w:hRule="exact" w:wrap="none" w:vAnchor="page" w:hAnchor="page" w:x="1460" w:y="1416"/>
        <w:shd w:val="clear" w:color="auto" w:fill="auto"/>
        <w:spacing w:line="280" w:lineRule="exact"/>
      </w:pPr>
      <w:r>
        <w:t>ПРИКАЗ</w:t>
      </w:r>
    </w:p>
    <w:p w:rsidR="00726FEF" w:rsidRDefault="00F82114">
      <w:pPr>
        <w:pStyle w:val="20"/>
        <w:framePr w:w="9149" w:h="9768" w:hRule="exact" w:wrap="none" w:vAnchor="page" w:hAnchor="page" w:x="1460" w:y="3331"/>
        <w:shd w:val="clear" w:color="auto" w:fill="auto"/>
        <w:spacing w:before="0" w:after="333"/>
        <w:ind w:right="6300"/>
      </w:pPr>
      <w:r w:rsidRPr="00F82114">
        <w:rPr>
          <w:bCs/>
          <w:iCs/>
          <w:u w:val="single"/>
        </w:rPr>
        <w:t>«23» сентября</w:t>
      </w:r>
      <w:r w:rsidRPr="00F82114">
        <w:rPr>
          <w:bCs/>
          <w:iCs/>
        </w:rPr>
        <w:t xml:space="preserve"> 2016 г.</w:t>
      </w:r>
      <w:r>
        <w:rPr>
          <w:rStyle w:val="2-1pt"/>
        </w:rPr>
        <w:t xml:space="preserve">                                               </w:t>
      </w:r>
      <w:r w:rsidR="00E06435">
        <w:br/>
        <w:t>г. Ханты-Мансийск</w:t>
      </w:r>
      <w:r>
        <w:t xml:space="preserve">   </w:t>
      </w:r>
    </w:p>
    <w:p w:rsidR="00726FEF" w:rsidRDefault="00E06435">
      <w:pPr>
        <w:pStyle w:val="20"/>
        <w:framePr w:w="9149" w:h="9768" w:hRule="exact" w:wrap="none" w:vAnchor="page" w:hAnchor="page" w:x="1460" w:y="3331"/>
        <w:shd w:val="clear" w:color="auto" w:fill="auto"/>
        <w:spacing w:before="0" w:after="309" w:line="280" w:lineRule="exact"/>
      </w:pPr>
      <w:r>
        <w:t>Об организации работы</w:t>
      </w:r>
    </w:p>
    <w:p w:rsidR="00726FEF" w:rsidRDefault="00E06435">
      <w:pPr>
        <w:pStyle w:val="20"/>
        <w:framePr w:w="9149" w:h="9768" w:hRule="exact" w:wrap="none" w:vAnchor="page" w:hAnchor="page" w:x="1460" w:y="3331"/>
        <w:shd w:val="clear" w:color="auto" w:fill="auto"/>
        <w:spacing w:before="0" w:after="333"/>
        <w:ind w:firstLine="600"/>
        <w:jc w:val="both"/>
      </w:pPr>
      <w:r>
        <w:t>Во исполнение Комплекса мер по внедрению модельной программы социального сопровождения семей с детьми в Ханты-Мансийском автономном округе - Югре, утвержденного приказом Депсоцразвития Югры от 21 июня 2016 года № 422-р,</w:t>
      </w:r>
    </w:p>
    <w:p w:rsidR="00726FEF" w:rsidRDefault="00E06435">
      <w:pPr>
        <w:pStyle w:val="20"/>
        <w:framePr w:w="9149" w:h="9768" w:hRule="exact" w:wrap="none" w:vAnchor="page" w:hAnchor="page" w:x="1460" w:y="3331"/>
        <w:shd w:val="clear" w:color="auto" w:fill="auto"/>
        <w:spacing w:before="0" w:after="313" w:line="280" w:lineRule="exact"/>
        <w:ind w:firstLine="600"/>
        <w:jc w:val="both"/>
      </w:pPr>
      <w:r>
        <w:t>ПРИКАЗЫВАЮ:</w:t>
      </w:r>
    </w:p>
    <w:p w:rsidR="00726FEF" w:rsidRDefault="00E06435">
      <w:pPr>
        <w:pStyle w:val="20"/>
        <w:framePr w:w="9149" w:h="9768" w:hRule="exact" w:wrap="none" w:vAnchor="page" w:hAnchor="page" w:x="1460" w:y="333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/>
        <w:ind w:firstLine="600"/>
        <w:jc w:val="both"/>
      </w:pPr>
      <w:r>
        <w:t>Утвердить план мероприятий выполнения Комплекса мер по внедрению модельной программы социального сопровождения семей с детьми в Ханты-Мансийском автономном округе - Югре на 2016 - 2017 годы (далее - план мероприятий) (приложение).</w:t>
      </w:r>
    </w:p>
    <w:p w:rsidR="00726FEF" w:rsidRDefault="00E06435">
      <w:pPr>
        <w:pStyle w:val="20"/>
        <w:framePr w:w="9149" w:h="9768" w:hRule="exact" w:wrap="none" w:vAnchor="page" w:hAnchor="page" w:x="1460" w:y="3331"/>
        <w:numPr>
          <w:ilvl w:val="0"/>
          <w:numId w:val="1"/>
        </w:numPr>
        <w:shd w:val="clear" w:color="auto" w:fill="auto"/>
        <w:tabs>
          <w:tab w:val="left" w:pos="1190"/>
        </w:tabs>
        <w:spacing w:before="0" w:after="0"/>
        <w:ind w:firstLine="600"/>
        <w:jc w:val="both"/>
      </w:pPr>
      <w:r>
        <w:t>Определить бюджетное учреждение Ханты-Мансийского автономного округа - Югры «Методический центр развития социального обслуживания» ответственным за реализацию средств Фонда поддержки детей, находящихся в трудной жизненной ситуации, являющихся источником софинансирования Комплекса мер.</w:t>
      </w:r>
    </w:p>
    <w:p w:rsidR="00726FEF" w:rsidRDefault="00E06435">
      <w:pPr>
        <w:pStyle w:val="20"/>
        <w:framePr w:w="9149" w:h="9768" w:hRule="exact" w:wrap="none" w:vAnchor="page" w:hAnchor="page" w:x="1460" w:y="333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/>
        <w:ind w:firstLine="600"/>
        <w:jc w:val="both"/>
      </w:pPr>
      <w:r>
        <w:t>Ответственным исполнителям плана мероприятий обеспечить качественное и своевременное исполнение мероприятий и предоставление информации об исполнении в отдел организации социального обслуживания семьи и детей Управления социального обслуживания населения Депсоцразвития Югры в установленные планом мероприятий сроки.</w:t>
      </w:r>
    </w:p>
    <w:p w:rsidR="00726FEF" w:rsidRDefault="00E06435">
      <w:pPr>
        <w:pStyle w:val="20"/>
        <w:framePr w:w="9149" w:h="9768" w:hRule="exact" w:wrap="none" w:vAnchor="page" w:hAnchor="page" w:x="1460" w:y="3331"/>
        <w:numPr>
          <w:ilvl w:val="0"/>
          <w:numId w:val="1"/>
        </w:numPr>
        <w:shd w:val="clear" w:color="auto" w:fill="auto"/>
        <w:tabs>
          <w:tab w:val="left" w:pos="989"/>
        </w:tabs>
        <w:spacing w:before="0" w:after="0"/>
        <w:ind w:firstLine="600"/>
        <w:jc w:val="both"/>
      </w:pPr>
      <w:r>
        <w:t>Контроль за исполнением настоящего приказа возложить на начальника Управления социального обслуживания населения Депсоцразвития Югры Т.А. Пономареву.</w:t>
      </w:r>
    </w:p>
    <w:p w:rsidR="00726FEF" w:rsidRDefault="00F82114">
      <w:pPr>
        <w:framePr w:wrap="none" w:vAnchor="page" w:hAnchor="page" w:x="4148" w:y="13251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"C:\\Users\\0370~1\\AppData\\Local\\Temp\\FineReader12.00\\media\\image1.png"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9.5pt;height:112.5pt">
            <v:imagedata r:id="rId7" r:href="rId8"/>
          </v:shape>
        </w:pict>
      </w:r>
      <w:r>
        <w:fldChar w:fldCharType="end"/>
      </w:r>
    </w:p>
    <w:p w:rsidR="00726FEF" w:rsidRDefault="00E06435">
      <w:pPr>
        <w:pStyle w:val="20"/>
        <w:framePr w:wrap="none" w:vAnchor="page" w:hAnchor="page" w:x="1480" w:y="14352"/>
        <w:shd w:val="clear" w:color="auto" w:fill="auto"/>
        <w:spacing w:before="0" w:after="0" w:line="280" w:lineRule="exact"/>
      </w:pPr>
      <w:r>
        <w:t>Директор</w:t>
      </w:r>
    </w:p>
    <w:p w:rsidR="00726FEF" w:rsidRDefault="00E06435">
      <w:pPr>
        <w:pStyle w:val="20"/>
        <w:framePr w:wrap="none" w:vAnchor="page" w:hAnchor="page" w:x="9064" w:y="14395"/>
        <w:shd w:val="clear" w:color="auto" w:fill="auto"/>
        <w:spacing w:before="0" w:after="0" w:line="280" w:lineRule="exact"/>
      </w:pPr>
      <w:r>
        <w:t>М.Г.Краско</w:t>
      </w:r>
    </w:p>
    <w:p w:rsidR="00726FEF" w:rsidRDefault="00F82114">
      <w:pPr>
        <w:rPr>
          <w:sz w:val="2"/>
          <w:szCs w:val="2"/>
        </w:rPr>
        <w:sectPr w:rsidR="00726FE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sz w:val="2"/>
          <w:szCs w:val="2"/>
          <w:lang w:bidi="ar-SA"/>
        </w:rPr>
        <w:pict>
          <v:rect id="_x0000_s1029" style="position:absolute;margin-left:432.75pt;margin-top:155.25pt;width:75pt;height:23.25pt;z-index:251658752" stroked="f">
            <v:textbox>
              <w:txbxContent>
                <w:p w:rsidR="00F82114" w:rsidRPr="00F82114" w:rsidRDefault="00F82114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</w:pPr>
                  <w:r w:rsidRPr="00F821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№ </w:t>
                  </w:r>
                  <w:r w:rsidRPr="00F82114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</w:rPr>
                    <w:t>626-р</w:t>
                  </w:r>
                </w:p>
              </w:txbxContent>
            </v:textbox>
          </v:rect>
        </w:pict>
      </w:r>
    </w:p>
    <w:p w:rsidR="00726FEF" w:rsidRDefault="00E06435">
      <w:pPr>
        <w:pStyle w:val="a7"/>
        <w:framePr w:wrap="none" w:vAnchor="page" w:hAnchor="page" w:x="8499" w:y="711"/>
        <w:shd w:val="clear" w:color="auto" w:fill="auto"/>
        <w:spacing w:line="240" w:lineRule="exact"/>
      </w:pPr>
      <w:r>
        <w:lastRenderedPageBreak/>
        <w:t>2</w:t>
      </w:r>
    </w:p>
    <w:p w:rsidR="00726FEF" w:rsidRDefault="00E06435">
      <w:pPr>
        <w:pStyle w:val="20"/>
        <w:framePr w:w="15130" w:h="941" w:hRule="exact" w:wrap="none" w:vAnchor="page" w:hAnchor="page" w:x="896" w:y="2592"/>
        <w:shd w:val="clear" w:color="auto" w:fill="auto"/>
        <w:tabs>
          <w:tab w:val="left" w:pos="10581"/>
        </w:tabs>
        <w:spacing w:before="0" w:after="0" w:line="280" w:lineRule="exact"/>
        <w:ind w:left="6280" w:right="3120"/>
        <w:jc w:val="both"/>
      </w:pPr>
      <w:r>
        <w:t>План мероприятий</w:t>
      </w:r>
      <w:r>
        <w:tab/>
      </w:r>
    </w:p>
    <w:p w:rsidR="00726FEF" w:rsidRDefault="00E06435">
      <w:pPr>
        <w:pStyle w:val="20"/>
        <w:framePr w:w="15130" w:h="941" w:hRule="exact" w:wrap="none" w:vAnchor="page" w:hAnchor="page" w:x="896" w:y="2592"/>
        <w:shd w:val="clear" w:color="auto" w:fill="auto"/>
        <w:spacing w:before="0" w:after="0" w:line="280" w:lineRule="exact"/>
        <w:ind w:left="691"/>
      </w:pPr>
      <w:r>
        <w:t>выполнения Комплекса мер по внедрению модельной пр</w:t>
      </w:r>
      <w:r w:rsidR="00F82114">
        <w:t>ограммы социального сопровождения</w:t>
      </w:r>
      <w:r>
        <w:t xml:space="preserve"> семей с детьми</w:t>
      </w:r>
    </w:p>
    <w:p w:rsidR="00726FEF" w:rsidRDefault="00E06435">
      <w:pPr>
        <w:pStyle w:val="20"/>
        <w:framePr w:w="15130" w:h="941" w:hRule="exact" w:wrap="none" w:vAnchor="page" w:hAnchor="page" w:x="896" w:y="2592"/>
        <w:shd w:val="clear" w:color="auto" w:fill="auto"/>
        <w:spacing w:before="0" w:after="0" w:line="280" w:lineRule="exact"/>
        <w:ind w:left="691" w:right="3408"/>
        <w:jc w:val="center"/>
      </w:pPr>
      <w:r>
        <w:t>в Ханты-Мансийском автономном округе - Югре на 2016 - 2017 годы</w:t>
      </w:r>
    </w:p>
    <w:p w:rsidR="00726FEF" w:rsidRDefault="00E06435">
      <w:pPr>
        <w:pStyle w:val="40"/>
        <w:framePr w:w="15130" w:h="1019" w:hRule="exact" w:wrap="none" w:vAnchor="page" w:hAnchor="page" w:x="896" w:y="1477"/>
        <w:shd w:val="clear" w:color="auto" w:fill="auto"/>
        <w:ind w:right="320"/>
      </w:pPr>
      <w:r>
        <w:t>Приложение</w:t>
      </w:r>
    </w:p>
    <w:p w:rsidR="00726FEF" w:rsidRDefault="00E06435">
      <w:pPr>
        <w:pStyle w:val="40"/>
        <w:framePr w:w="15130" w:h="1019" w:hRule="exact" w:wrap="none" w:vAnchor="page" w:hAnchor="page" w:x="896" w:y="1477"/>
        <w:shd w:val="clear" w:color="auto" w:fill="auto"/>
        <w:ind w:right="320"/>
      </w:pPr>
      <w:r>
        <w:t>епсоцразвития Югры</w:t>
      </w:r>
    </w:p>
    <w:p w:rsidR="00726FEF" w:rsidRDefault="00E06435">
      <w:pPr>
        <w:pStyle w:val="50"/>
        <w:framePr w:w="15130" w:h="1019" w:hRule="exact" w:wrap="none" w:vAnchor="page" w:hAnchor="page" w:x="896" w:y="1477"/>
        <w:shd w:val="clear" w:color="auto" w:fill="auto"/>
        <w:spacing w:after="0" w:line="220" w:lineRule="exact"/>
        <w:ind w:right="320"/>
      </w:pPr>
      <w:r>
        <w:rPr>
          <w:rStyle w:val="5105pt0pt"/>
        </w:rPr>
        <w:t>2016</w:t>
      </w:r>
      <w:r>
        <w:rPr>
          <w:rStyle w:val="5105pt0pt0"/>
        </w:rPr>
        <w:t xml:space="preserve"> № </w:t>
      </w:r>
      <w:r>
        <w:rPr>
          <w:rStyle w:val="51"/>
          <w:i/>
          <w:iCs/>
        </w:rPr>
        <w:t>6Zb -^</w:t>
      </w:r>
      <w:r>
        <w:t>&gt;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968"/>
        <w:gridCol w:w="4867"/>
        <w:gridCol w:w="2275"/>
        <w:gridCol w:w="2587"/>
      </w:tblGrid>
      <w:tr w:rsidR="00726FEF">
        <w:trPr>
          <w:trHeight w:hRule="exact" w:val="65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60" w:line="240" w:lineRule="exact"/>
            </w:pPr>
            <w:r>
              <w:rPr>
                <w:rStyle w:val="212pt"/>
              </w:rPr>
              <w:t>№</w:t>
            </w:r>
          </w:p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60" w:after="0" w:line="240" w:lineRule="exact"/>
            </w:pPr>
            <w:r>
              <w:rPr>
                <w:rStyle w:val="212pt"/>
              </w:rPr>
              <w:t>п/п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Наименование мероприятия Комплекса мер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Мероприятия Депсоцразвития Югры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Ответственный</w:t>
            </w:r>
          </w:p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исполнитель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Срок исполнения</w:t>
            </w:r>
          </w:p>
        </w:tc>
      </w:tr>
      <w:tr w:rsidR="00726FEF">
        <w:trPr>
          <w:trHeight w:hRule="exact" w:val="1939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t>1.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 и утверждение приказа «О внедрении модельной программы социального сопровождения семей и детей на территории пилотных муниципальных образований Ханты-Мансийского автономного округа - Югры»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 и утверждение приказа «О внедрении модельной программы социального сопровождения семей и детей на территории пилотных муниципальных образований Ханты-Мансийского автономного округа-Югры»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отдел организации социального обслуживания семьи и детей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до 10 октября 2016 года</w:t>
            </w:r>
          </w:p>
        </w:tc>
      </w:tr>
      <w:tr w:rsidR="00726FEF">
        <w:trPr>
          <w:trHeight w:hRule="exact" w:val="277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t>2.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 и утверждение межведомственного приказа «Об утверждении положения о межведомственной рабочей группе по социальному сопровождению»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Разработка, согласование и утверждение межведомственного приказа с учетом предложений всех заинтересованных исполнительных органов государственной власти автономного округа (Депздрав Югры, Депобразования и молодежной политики Югры, Дептруда Югры) и Управления Министерства внутренних дел Российской Федерации по автономному округу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отдел организации социального обслуживания семьи и детей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 20 октября 2016 года</w:t>
            </w:r>
          </w:p>
        </w:tc>
      </w:tr>
      <w:tr w:rsidR="00726FEF">
        <w:trPr>
          <w:trHeight w:hRule="exact" w:val="1411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t>3.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 и утверждение приказа «Об утверждении категорий семей, нуждающихся в социальном сопровождении, критериев (показателей) нуждаемости семей с детьми в оказании им комплексной помощи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Направление предложений в проект приказа «Об утверждении категорий семей, нуждающихся в социальном сопровождении, критериев (показателей) нуждаемости семей с детьми в оказании им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Управления социальной защиты населения, учреждения, подведомственные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6778" w:wrap="none" w:vAnchor="page" w:hAnchor="page" w:x="896" w:y="4013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</w:rPr>
              <w:t xml:space="preserve">до 3 октября 2016 года на электронный адрес: </w:t>
            </w:r>
            <w:hyperlink r:id="rId9" w:history="1">
              <w:r>
                <w:rPr>
                  <w:rStyle w:val="a3"/>
                  <w:lang w:val="en-US" w:eastAsia="en-US" w:bidi="en-US"/>
                </w:rPr>
                <w:t>KorinIM</w:t>
              </w:r>
              <w:r w:rsidRPr="00F82114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admhmao</w:t>
              </w:r>
              <w:r w:rsidRPr="00F82114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</w:tbl>
    <w:p w:rsidR="00726FEF" w:rsidRDefault="00F82114">
      <w:pPr>
        <w:rPr>
          <w:sz w:val="2"/>
          <w:szCs w:val="2"/>
        </w:rPr>
        <w:sectPr w:rsidR="00726F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  <w:r>
        <w:pict>
          <v:shape id="_x0000_s1027" type="#_x0000_t75" style="position:absolute;margin-left:562.2pt;margin-top:39.35pt;width:151.7pt;height:109.45pt;z-index:-251658752;mso-wrap-distance-left:5pt;mso-wrap-distance-right:5pt;mso-position-horizontal-relative:page;mso-position-vertical-relative:page" wrapcoords="0 0">
            <v:imagedata r:id="rId10" o:title="image2"/>
            <w10:wrap anchorx="page" anchory="page"/>
          </v:shape>
        </w:pict>
      </w:r>
    </w:p>
    <w:p w:rsidR="00726FEF" w:rsidRDefault="00E06435">
      <w:pPr>
        <w:pStyle w:val="a7"/>
        <w:framePr w:wrap="none" w:vAnchor="page" w:hAnchor="page" w:x="8499" w:y="649"/>
        <w:shd w:val="clear" w:color="auto" w:fill="auto"/>
        <w:spacing w:line="240" w:lineRule="exact"/>
      </w:pPr>
      <w:r>
        <w:lastRenderedPageBreak/>
        <w:t>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963"/>
        <w:gridCol w:w="4867"/>
        <w:gridCol w:w="2285"/>
        <w:gridCol w:w="2587"/>
      </w:tblGrid>
      <w:tr w:rsidR="00726FEF">
        <w:trPr>
          <w:trHeight w:hRule="exact" w:val="658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0" w:h="9110" w:wrap="none" w:vAnchor="page" w:hAnchor="page" w:x="896" w:y="1186"/>
              <w:rPr>
                <w:sz w:val="10"/>
                <w:szCs w:val="10"/>
              </w:rPr>
            </w:pPr>
          </w:p>
        </w:tc>
        <w:tc>
          <w:tcPr>
            <w:tcW w:w="49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посредством организации социального сопровождения»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комплексной помощи посредством организации социального сопровождения»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60" w:line="240" w:lineRule="exact"/>
              <w:ind w:left="340"/>
            </w:pPr>
            <w:r>
              <w:rPr>
                <w:rStyle w:val="212pt"/>
              </w:rPr>
              <w:t>Депсоцразвития</w:t>
            </w:r>
          </w:p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Югры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0" w:h="9110" w:wrap="none" w:vAnchor="page" w:hAnchor="page" w:x="896" w:y="1186"/>
              <w:rPr>
                <w:sz w:val="10"/>
                <w:szCs w:val="10"/>
              </w:rPr>
            </w:pPr>
          </w:p>
        </w:tc>
      </w:tr>
      <w:tr w:rsidR="00726FEF">
        <w:trPr>
          <w:trHeight w:hRule="exact" w:val="1939"/>
        </w:trPr>
        <w:tc>
          <w:tcPr>
            <w:tcW w:w="42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0" w:h="9110" w:wrap="none" w:vAnchor="page" w:hAnchor="page" w:x="896" w:y="1186"/>
            </w:pPr>
          </w:p>
        </w:tc>
        <w:tc>
          <w:tcPr>
            <w:tcW w:w="496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0" w:h="9110" w:wrap="none" w:vAnchor="page" w:hAnchor="page" w:x="896" w:y="1186"/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Утверждение приказа «Об утверждении категорий семей, нуждающихся в социальном сопровождении, критериев (показателей) нуждаемости семей с детьми в оказании им комплексной помощи посредством организации социального сопровождения»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отдел организации социального обслуживания семьи и детей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до 10 октября 2016 года</w:t>
            </w:r>
          </w:p>
        </w:tc>
      </w:tr>
      <w:tr w:rsidR="00726FEF">
        <w:trPr>
          <w:trHeight w:hRule="exact" w:val="2218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4</w:t>
            </w:r>
            <w:r>
              <w:rPr>
                <w:rStyle w:val="2ArialUnicodeMS95pt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Повышение профессиональных компетенций специалистов организаций социального обслуживания, обеспечивающих социальное сопровождение семей с детьми, на базе стажировочных площадок Фонда поддержки детей, находящихся в трудной жизненной ситуации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Организация и обеспечение оплаты обучения, проезда и проживания 35 специалистов подведомственных учреждений, на базе стажировочных площадок в гг. Твери, Астрахани и Новгородской области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«Методический центр развития социального обслуживания», отдел организации социального обслуживания семьи и детей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до 1 декабря 2016 года</w:t>
            </w:r>
          </w:p>
        </w:tc>
      </w:tr>
      <w:tr w:rsidR="00726FEF">
        <w:trPr>
          <w:trHeight w:hRule="exact" w:val="2222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20" w:lineRule="exact"/>
              <w:ind w:left="180"/>
            </w:pPr>
            <w:r>
              <w:rPr>
                <w:rStyle w:val="295pt0"/>
              </w:rPr>
              <w:t>5</w:t>
            </w:r>
            <w:r>
              <w:rPr>
                <w:rStyle w:val="211pt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Создание ресурсного центра для обобщения и распространения инновационного опыта социального сопровождения семей с детьми, нуждающихся в социальной помощи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 и утверждение приказа «О создании ресурсного центра на базе бюджетного учреждения Ханты- Мансийского автономного округа - Югры «Методического центра развития социального обслуживания»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отдел организации социального обслуживания семьи и детей, «Методический центр развития социального обслуживания»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до 1 ноября 2016 года</w:t>
            </w:r>
          </w:p>
        </w:tc>
      </w:tr>
      <w:tr w:rsidR="00726FEF">
        <w:trPr>
          <w:trHeight w:hRule="exact" w:val="207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6</w:t>
            </w:r>
            <w:r>
              <w:rPr>
                <w:rStyle w:val="2ArialUnicodeMS95pt"/>
              </w:rPr>
              <w:t>.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Создание на региональном сайте «Перспективное детство Югры», официальных сайтах Депсоцразвития Югры и подведомственных организаций раздела «Социальное сопровождение»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Создание раздела «Социальное сопровождение» на региональном сайте «Перспективное детство Югры», официальных сайтах Депсоцразвития Югры и сайтах подведомственных организаций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4" w:lineRule="exact"/>
              <w:jc w:val="both"/>
            </w:pPr>
            <w:r>
              <w:rPr>
                <w:rStyle w:val="212pt"/>
              </w:rPr>
              <w:t>отдел организации социального обслуживания семьи и детей, «Методический центр развития социального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0" w:h="9110" w:wrap="none" w:vAnchor="page" w:hAnchor="page" w:x="896" w:y="118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до 1 ноября 2016 года</w:t>
            </w:r>
          </w:p>
        </w:tc>
      </w:tr>
    </w:tbl>
    <w:p w:rsidR="00726FEF" w:rsidRDefault="00726FEF">
      <w:pPr>
        <w:rPr>
          <w:sz w:val="2"/>
          <w:szCs w:val="2"/>
        </w:rPr>
        <w:sectPr w:rsidR="00726F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6FEF" w:rsidRDefault="00E06435">
      <w:pPr>
        <w:pStyle w:val="a7"/>
        <w:framePr w:wrap="none" w:vAnchor="page" w:hAnchor="page" w:x="8492" w:y="798"/>
        <w:shd w:val="clear" w:color="auto" w:fill="auto"/>
        <w:spacing w:line="240" w:lineRule="exact"/>
      </w:pPr>
      <w:r>
        <w:lastRenderedPageBreak/>
        <w:t>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973"/>
        <w:gridCol w:w="4867"/>
        <w:gridCol w:w="2275"/>
        <w:gridCol w:w="2611"/>
      </w:tblGrid>
      <w:tr w:rsidR="00726FEF">
        <w:trPr>
          <w:trHeight w:hRule="exact" w:val="154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54" w:h="7670" w:wrap="none" w:vAnchor="page" w:hAnchor="page" w:x="884" w:y="1321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54" w:h="7670" w:wrap="none" w:vAnchor="page" w:hAnchor="page" w:x="884" w:y="1321"/>
              <w:rPr>
                <w:sz w:val="10"/>
                <w:szCs w:val="10"/>
              </w:rPr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Наполнение раздела «Социальное сопровождение»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ind w:left="320"/>
            </w:pPr>
            <w:r>
              <w:rPr>
                <w:rStyle w:val="212pt"/>
              </w:rPr>
              <w:t>обслуживания»,</w:t>
            </w:r>
          </w:p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учреждения,</w:t>
            </w:r>
          </w:p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2pt"/>
              </w:rPr>
              <w:t>подведомственные</w:t>
            </w:r>
          </w:p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ind w:left="320"/>
            </w:pPr>
            <w:r>
              <w:rPr>
                <w:rStyle w:val="212pt"/>
              </w:rPr>
              <w:t>Депсоцразвития</w:t>
            </w:r>
          </w:p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Югры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по мере</w:t>
            </w:r>
          </w:p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60" w:after="0" w:line="240" w:lineRule="exact"/>
              <w:jc w:val="center"/>
            </w:pPr>
            <w:r>
              <w:rPr>
                <w:rStyle w:val="212pt"/>
              </w:rPr>
              <w:t>необходимости</w:t>
            </w:r>
          </w:p>
        </w:tc>
      </w:tr>
      <w:tr w:rsidR="00726FEF">
        <w:trPr>
          <w:trHeight w:hRule="exact" w:val="3043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t>7.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Выявление семей с детьми, нуждающихся в социальном сопровождении, посредством участковой социальной службы, служб экстренной детской помощи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Предоставление информации о деятельности участковой социальной службы, служб экстренной детской помощи по формам утвержденным приказами Депсоцразвития Югры от 11 июля 2011 № 363-р «Об организации работы службы «Экстренная детская помощь» в Ханты- Мансийском автономном округе - Югре», от 14 июня 2011 года № 327-р «Об организации работы по участковому принципу»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Управления социальной защиты населения, учреждения, подведомственные Депсоцразвития Югры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 xml:space="preserve">Ежеквартально, в срок до 3 числа месяца следующего за отчетным на электронный адрес: </w:t>
            </w:r>
            <w:hyperlink r:id="rId11" w:history="1">
              <w:r>
                <w:rPr>
                  <w:rStyle w:val="a3"/>
                  <w:lang w:val="en-US" w:eastAsia="en-US" w:bidi="en-US"/>
                </w:rPr>
                <w:t>KorinIM</w:t>
              </w:r>
              <w:r w:rsidRPr="00F82114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admhmao</w:t>
              </w:r>
              <w:r w:rsidRPr="00F82114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726FEF">
        <w:trPr>
          <w:trHeight w:hRule="exact" w:val="1675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t>8.</w:t>
            </w:r>
          </w:p>
        </w:tc>
        <w:tc>
          <w:tcPr>
            <w:tcW w:w="4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Участие во Всероссийской выставке-форуме «Вместе-ради детей!»</w:t>
            </w: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 и утверждение приказа «Об организационных мероприятиях по подготовке региональной тематической интерактивной площадки для участия во Всероссийском выставке - форуме «Вместе - ради детей! Вместе с детьми»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отдел</w:t>
            </w:r>
          </w:p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2pt"/>
              </w:rPr>
              <w:t>межведомственной</w:t>
            </w:r>
          </w:p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координации</w:t>
            </w:r>
          </w:p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вопросов</w:t>
            </w:r>
          </w:p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демографической и семейной политике, отдел организации социального обслуживания семьи и детей</w:t>
            </w:r>
          </w:p>
        </w:tc>
        <w:tc>
          <w:tcPr>
            <w:tcW w:w="2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12pt"/>
              </w:rPr>
              <w:t>июль 2017 года</w:t>
            </w:r>
          </w:p>
        </w:tc>
      </w:tr>
      <w:tr w:rsidR="00726FEF">
        <w:trPr>
          <w:trHeight w:hRule="exact" w:val="1411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54" w:h="7670" w:wrap="none" w:vAnchor="page" w:hAnchor="page" w:x="884" w:y="1321"/>
            </w:pPr>
          </w:p>
        </w:tc>
        <w:tc>
          <w:tcPr>
            <w:tcW w:w="4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54" w:h="7670" w:wrap="none" w:vAnchor="page" w:hAnchor="page" w:x="884" w:y="1321"/>
            </w:pPr>
          </w:p>
        </w:tc>
        <w:tc>
          <w:tcPr>
            <w:tcW w:w="4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54" w:h="7670" w:wrap="none" w:vAnchor="page" w:hAnchor="page" w:x="884" w:y="1321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Подготовка документов (включая технические задания, расчет цены) для организации проведения процедуры определения поставщика услуг по организации и проведению выставки</w:t>
            </w:r>
          </w:p>
        </w:tc>
        <w:tc>
          <w:tcPr>
            <w:tcW w:w="227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FEF" w:rsidRDefault="00726FEF">
            <w:pPr>
              <w:framePr w:w="15154" w:h="7670" w:wrap="none" w:vAnchor="page" w:hAnchor="page" w:x="884" w:y="1321"/>
            </w:pPr>
          </w:p>
        </w:tc>
        <w:tc>
          <w:tcPr>
            <w:tcW w:w="2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54" w:h="7670" w:wrap="none" w:vAnchor="page" w:hAnchor="page" w:x="884" w:y="1321"/>
            </w:pPr>
          </w:p>
        </w:tc>
      </w:tr>
    </w:tbl>
    <w:p w:rsidR="00726FEF" w:rsidRDefault="00726FEF">
      <w:pPr>
        <w:rPr>
          <w:sz w:val="2"/>
          <w:szCs w:val="2"/>
        </w:rPr>
        <w:sectPr w:rsidR="00726F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6FEF" w:rsidRDefault="00E06435">
      <w:pPr>
        <w:pStyle w:val="a7"/>
        <w:framePr w:wrap="none" w:vAnchor="page" w:hAnchor="page" w:x="8507" w:y="706"/>
        <w:shd w:val="clear" w:color="auto" w:fill="auto"/>
        <w:spacing w:line="240" w:lineRule="exact"/>
      </w:pPr>
      <w:r>
        <w:lastRenderedPageBreak/>
        <w:t>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973"/>
        <w:gridCol w:w="4877"/>
        <w:gridCol w:w="2275"/>
        <w:gridCol w:w="2582"/>
      </w:tblGrid>
      <w:tr w:rsidR="00726FEF">
        <w:trPr>
          <w:trHeight w:hRule="exact" w:val="222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4" w:h="9538" w:wrap="none" w:vAnchor="page" w:hAnchor="page" w:x="894" w:y="1253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4" w:h="9538" w:wrap="none" w:vAnchor="page" w:hAnchor="page" w:x="894" w:y="1253"/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Осуществление взаимодействия по подготовке региональной тематической интерактивной площадки с исполнительными органами государственной власти автономного округа, учреждениями, подведомственными Депсоцразвития Югры, подготовка материалов для размещения на выставке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4" w:h="9538" w:wrap="none" w:vAnchor="page" w:hAnchor="page" w:x="894" w:y="1253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4" w:h="9538" w:wrap="none" w:vAnchor="page" w:hAnchor="page" w:x="894" w:y="1253"/>
              <w:rPr>
                <w:sz w:val="10"/>
                <w:szCs w:val="10"/>
              </w:rPr>
            </w:pPr>
          </w:p>
        </w:tc>
      </w:tr>
      <w:tr w:rsidR="00726FEF">
        <w:trPr>
          <w:trHeight w:hRule="exact" w:val="4435"/>
        </w:trPr>
        <w:tc>
          <w:tcPr>
            <w:tcW w:w="427" w:type="dxa"/>
            <w:tcBorders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4" w:h="9538" w:wrap="none" w:vAnchor="page" w:hAnchor="page" w:x="894" w:y="1253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4" w:h="9538" w:wrap="none" w:vAnchor="page" w:hAnchor="page" w:x="894" w:y="1253"/>
              <w:rPr>
                <w:sz w:val="10"/>
                <w:szCs w:val="10"/>
              </w:rPr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Освещение мероприятий выставки на официальном сайте, в средствах массовой информации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отдел</w:t>
            </w:r>
          </w:p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  <w:ind w:left="180"/>
            </w:pPr>
            <w:r>
              <w:rPr>
                <w:rStyle w:val="212pt"/>
              </w:rPr>
              <w:t>межведомственной</w:t>
            </w:r>
          </w:p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координации</w:t>
            </w:r>
          </w:p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вопросов</w:t>
            </w:r>
          </w:p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демографической и семейной политике, отдел организации социального обслуживания семьи и детей, отдел анализа, прогнозирования и сопровождения государственных программ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40" w:lineRule="exact"/>
              <w:ind w:left="320"/>
            </w:pPr>
            <w:r>
              <w:rPr>
                <w:rStyle w:val="212pt"/>
              </w:rPr>
              <w:t>сентябрь 2017 года</w:t>
            </w:r>
          </w:p>
        </w:tc>
      </w:tr>
      <w:tr w:rsidR="00726FEF">
        <w:trPr>
          <w:trHeight w:hRule="exact" w:val="1944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190" w:lineRule="exact"/>
              <w:ind w:left="180"/>
            </w:pPr>
            <w:r>
              <w:rPr>
                <w:rStyle w:val="295pt"/>
              </w:rPr>
              <w:t>9</w:t>
            </w:r>
            <w:r>
              <w:rPr>
                <w:rStyle w:val="2ArialUnicodeMS95pt"/>
              </w:rPr>
              <w:t>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Проведение благотворительных акций с участием благотворителей, волонтеров по оказанию социальной помощи семьям с детьми «Семейное гнездышко», «Собери ребенка в школу», «Письмо Деду Морозу».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Предоставление информации об итогах проведения благотворительных акций с участием благотворителей, волонтеров по оказанию социальной помощи семьям с детьми «Семейное гнездышко», «Собери ребенка в школу», «Письмо Деду Морозу».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Управления социальной защиты населения, учреждения, подведомственные Депсоцразвития Югры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  <w:ind w:firstLine="140"/>
              <w:jc w:val="both"/>
            </w:pPr>
            <w:r>
              <w:rPr>
                <w:rStyle w:val="212pt"/>
              </w:rPr>
              <w:t>до 1 октября 2016-2017 гг.; до 30 декабря 2016-2017 гг. на электронный адрес:</w:t>
            </w:r>
          </w:p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  <w:ind w:left="160"/>
            </w:pPr>
            <w:r>
              <w:rPr>
                <w:rStyle w:val="212pt"/>
                <w:lang w:val="en-US" w:eastAsia="en-US" w:bidi="en-US"/>
              </w:rPr>
              <w:t>KorinIM®admhmao.ru</w:t>
            </w:r>
          </w:p>
        </w:tc>
      </w:tr>
      <w:tr w:rsidR="00726FEF">
        <w:trPr>
          <w:trHeight w:hRule="exact" w:val="931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Организация и проведение конкурсов на выделение субсидий общественным некоммерческим организациям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Организация и проведение конкурсов на выделение субсидий общественным некоммерческим организациям на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отдел анализа, прогнозирования и сопровождения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4" w:h="9538" w:wrap="none" w:vAnchor="page" w:hAnchor="page" w:x="894" w:y="1253"/>
              <w:shd w:val="clear" w:color="auto" w:fill="auto"/>
              <w:spacing w:before="0" w:after="0" w:line="269" w:lineRule="exact"/>
              <w:ind w:left="620"/>
            </w:pPr>
            <w:r>
              <w:rPr>
                <w:rStyle w:val="212pt"/>
              </w:rPr>
              <w:t>до 30 декабря 2016-2017 гг.</w:t>
            </w:r>
          </w:p>
        </w:tc>
      </w:tr>
    </w:tbl>
    <w:p w:rsidR="00726FEF" w:rsidRDefault="00726FEF">
      <w:pPr>
        <w:rPr>
          <w:sz w:val="2"/>
          <w:szCs w:val="2"/>
        </w:rPr>
        <w:sectPr w:rsidR="00726F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6FEF" w:rsidRDefault="00E06435">
      <w:pPr>
        <w:pStyle w:val="a7"/>
        <w:framePr w:wrap="none" w:vAnchor="page" w:hAnchor="page" w:x="8507" w:y="649"/>
        <w:shd w:val="clear" w:color="auto" w:fill="auto"/>
        <w:spacing w:line="240" w:lineRule="exact"/>
      </w:pPr>
      <w:r>
        <w:lastRenderedPageBreak/>
        <w:t>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2"/>
        <w:gridCol w:w="4968"/>
        <w:gridCol w:w="4872"/>
        <w:gridCol w:w="2275"/>
        <w:gridCol w:w="2578"/>
      </w:tblGrid>
      <w:tr w:rsidR="00726FEF">
        <w:trPr>
          <w:trHeight w:hRule="exact" w:val="93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25" w:h="9283" w:wrap="none" w:vAnchor="page" w:hAnchor="page" w:x="899" w:y="1186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25" w:h="9283" w:wrap="none" w:vAnchor="page" w:hAnchor="page" w:x="899" w:y="1186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безвозмездной основе на реализацию мероприятий в области социальной политики.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120" w:line="240" w:lineRule="exact"/>
              <w:jc w:val="center"/>
            </w:pPr>
            <w:r>
              <w:rPr>
                <w:rStyle w:val="212pt"/>
              </w:rPr>
              <w:t>государственных</w:t>
            </w:r>
          </w:p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120" w:after="0" w:line="240" w:lineRule="exact"/>
              <w:jc w:val="center"/>
            </w:pPr>
            <w:r>
              <w:rPr>
                <w:rStyle w:val="212pt"/>
              </w:rPr>
              <w:t>программ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25" w:h="9283" w:wrap="none" w:vAnchor="page" w:hAnchor="page" w:x="899" w:y="1186"/>
              <w:rPr>
                <w:sz w:val="10"/>
                <w:szCs w:val="10"/>
              </w:rPr>
            </w:pPr>
          </w:p>
        </w:tc>
      </w:tr>
      <w:tr w:rsidR="00726FEF">
        <w:trPr>
          <w:trHeight w:hRule="exact" w:val="1944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20" w:lineRule="exact"/>
            </w:pPr>
            <w:r>
              <w:rPr>
                <w:rStyle w:val="295pt0"/>
              </w:rPr>
              <w:t>12</w:t>
            </w:r>
            <w:r>
              <w:rPr>
                <w:rStyle w:val="211pt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8" w:lineRule="exact"/>
            </w:pPr>
            <w:r>
              <w:rPr>
                <w:rStyle w:val="212pt"/>
              </w:rPr>
              <w:t>Формирование и ведение реестра благополучателей и благотворителей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Предоставление информации по исполнению пункта 2 приказа Депсоцразвития Югры от 26 июня 2015 года № 449-р «Об организации работы по обеспечению нуждаемости малообеспеченных семей с детьми в получении благотворительной помощи».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отдел организации социального обслуживания семьи и детей, Управления социальной защиты населения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 xml:space="preserve">Ежеквартально, в срок до 3 числа месяца следующего за отчетным на электронный адрес: </w:t>
            </w:r>
            <w:hyperlink r:id="rId12" w:history="1">
              <w:r>
                <w:rPr>
                  <w:rStyle w:val="a3"/>
                  <w:lang w:val="en-US" w:eastAsia="en-US" w:bidi="en-US"/>
                </w:rPr>
                <w:t>KormIM</w:t>
              </w:r>
              <w:r w:rsidRPr="00F82114">
                <w:rPr>
                  <w:rStyle w:val="a3"/>
                  <w:lang w:eastAsia="en-US" w:bidi="en-US"/>
                </w:rPr>
                <w:t>@</w:t>
              </w:r>
              <w:r>
                <w:rPr>
                  <w:rStyle w:val="a3"/>
                  <w:lang w:val="en-US" w:eastAsia="en-US" w:bidi="en-US"/>
                </w:rPr>
                <w:t>admhmao</w:t>
              </w:r>
              <w:r w:rsidRPr="00F82114">
                <w:rPr>
                  <w:rStyle w:val="a3"/>
                  <w:lang w:eastAsia="en-US" w:bidi="en-US"/>
                </w:rPr>
                <w:t>.</w:t>
              </w:r>
              <w:r>
                <w:rPr>
                  <w:rStyle w:val="a3"/>
                  <w:lang w:val="en-US" w:eastAsia="en-US" w:bidi="en-US"/>
                </w:rPr>
                <w:t>ru</w:t>
              </w:r>
            </w:hyperlink>
          </w:p>
        </w:tc>
      </w:tr>
      <w:tr w:rsidR="00726FEF">
        <w:trPr>
          <w:trHeight w:hRule="exact" w:val="139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20" w:lineRule="exact"/>
            </w:pPr>
            <w:r>
              <w:rPr>
                <w:rStyle w:val="295pt0"/>
              </w:rPr>
              <w:t>13</w:t>
            </w:r>
            <w:r>
              <w:rPr>
                <w:rStyle w:val="211pt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Создание и внедрение в организациях социального обслуживания Ханты- Мансийского автономного округа-Югры «Службы социального сопровождения семей с детьми»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 и утверждение приказа «Об организации и внедрении в подведомственных организациях «Службы социального сопровождения семей с детьми»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отдел организации социального обслуживания семьи и детей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40" w:lineRule="exact"/>
              <w:ind w:left="160"/>
            </w:pPr>
            <w:r>
              <w:rPr>
                <w:rStyle w:val="212pt"/>
              </w:rPr>
              <w:t>до 30 марта 2017 года</w:t>
            </w:r>
          </w:p>
        </w:tc>
      </w:tr>
      <w:tr w:rsidR="00726FEF">
        <w:trPr>
          <w:trHeight w:hRule="exact" w:val="3043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20" w:lineRule="exact"/>
            </w:pPr>
            <w:r>
              <w:rPr>
                <w:rStyle w:val="295pt0"/>
              </w:rPr>
              <w:t>14</w:t>
            </w:r>
            <w:r>
              <w:rPr>
                <w:rStyle w:val="211pt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Модернизация информационной системы АИС РППСУ в части обеспечения межведомственного информационного взаимодействия между органами и организациями, участвующими в социальном сопровождении семей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Приобретение программных средств автоматизированной информационной системы «Реестр поставщиков и регистр получателей социальных услуг»: доработка программного обеспечения АИС РППСУ;</w:t>
            </w:r>
          </w:p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 типовых требований к защите автоматизированных рабочих мест АИС РППСУ;</w:t>
            </w:r>
          </w:p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программное обеспечение для защиты рабочих мест.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Управление автоматизации и информационных технологий, «Методический центр развития социального обслуживания»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до 30 августа 2017 года</w:t>
            </w:r>
          </w:p>
        </w:tc>
      </w:tr>
      <w:tr w:rsidR="00726FEF">
        <w:trPr>
          <w:trHeight w:hRule="exact" w:val="19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15.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Организация и проведение обучающих семинаров, вебинаров для специалистов, осуществляющих социальное сопровождение по различным направлением их деятельности.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Повышение профессионального мастерства более 300 специалистов, осуществляющих социальное сопровождение в Ханты- Мансийском автономном округе - Югре. Организация и проведение двух семинаров (обучение специалистов по вопросам социального сопровождения смей с детьми,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«Методический центр развития социального обслуживания»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25" w:h="9283" w:wrap="none" w:vAnchor="page" w:hAnchor="page" w:x="899" w:y="1186"/>
              <w:shd w:val="clear" w:color="auto" w:fill="auto"/>
              <w:spacing w:before="0" w:after="0" w:line="240" w:lineRule="exact"/>
              <w:ind w:left="280"/>
            </w:pPr>
            <w:r>
              <w:rPr>
                <w:rStyle w:val="212pt"/>
              </w:rPr>
              <w:t>до 1 июля 2017 года</w:t>
            </w:r>
          </w:p>
        </w:tc>
      </w:tr>
    </w:tbl>
    <w:p w:rsidR="00726FEF" w:rsidRDefault="00726FEF">
      <w:pPr>
        <w:rPr>
          <w:sz w:val="2"/>
          <w:szCs w:val="2"/>
        </w:rPr>
        <w:sectPr w:rsidR="00726F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6FEF" w:rsidRDefault="00E06435">
      <w:pPr>
        <w:pStyle w:val="a7"/>
        <w:framePr w:wrap="none" w:vAnchor="page" w:hAnchor="page" w:x="8504" w:y="596"/>
        <w:shd w:val="clear" w:color="auto" w:fill="auto"/>
        <w:spacing w:line="240" w:lineRule="exact"/>
      </w:pPr>
      <w:r>
        <w:lastRenderedPageBreak/>
        <w:t>7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2"/>
        <w:gridCol w:w="4968"/>
        <w:gridCol w:w="4872"/>
        <w:gridCol w:w="2275"/>
        <w:gridCol w:w="2582"/>
      </w:tblGrid>
      <w:tr w:rsidR="00726FEF">
        <w:trPr>
          <w:trHeight w:hRule="exact" w:val="168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9" w:h="9475" w:wrap="none" w:vAnchor="page" w:hAnchor="page" w:x="891" w:y="1133"/>
              <w:rPr>
                <w:sz w:val="10"/>
                <w:szCs w:val="10"/>
              </w:rPr>
            </w:pP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9" w:h="9475" w:wrap="none" w:vAnchor="page" w:hAnchor="page" w:x="891" w:y="1133"/>
              <w:rPr>
                <w:sz w:val="10"/>
                <w:szCs w:val="10"/>
              </w:rPr>
            </w:pP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овладение перспективными методами работы), и</w:t>
            </w:r>
          </w:p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двух вебинаров (межведомственное взаимодействие при предоставлении социальных услуг и социального сопровождения).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9" w:h="9475" w:wrap="none" w:vAnchor="page" w:hAnchor="page" w:x="891" w:y="1133"/>
              <w:rPr>
                <w:sz w:val="10"/>
                <w:szCs w:val="10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39" w:h="9475" w:wrap="none" w:vAnchor="page" w:hAnchor="page" w:x="891" w:y="1133"/>
              <w:rPr>
                <w:sz w:val="10"/>
                <w:szCs w:val="10"/>
              </w:rPr>
            </w:pPr>
          </w:p>
        </w:tc>
      </w:tr>
      <w:tr w:rsidR="00726FEF">
        <w:trPr>
          <w:trHeight w:hRule="exact" w:val="2774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20" w:lineRule="exact"/>
            </w:pPr>
            <w:r>
              <w:rPr>
                <w:rStyle w:val="295pt0"/>
              </w:rPr>
              <w:t>16</w:t>
            </w:r>
            <w:r>
              <w:rPr>
                <w:rStyle w:val="211pt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Издание и распространение сборника «Социальный путеводитель» о деятельности социального сопровождения в Ханты- Мансийском автономном округе - Югры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Разработка, издание и тиражирование сборника «Социальный путеводитель» среди населения о деятельности служб социального сопровождения, включающий в себя контактные данные организаций, осуществляющих социальное сопровождение, виды услуг, предоставляемых семьям с детьми, порядок предоставления услуг по социальному сопровождению.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«Методический центр развития социального обслуживания»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40" w:lineRule="exact"/>
              <w:ind w:left="340"/>
            </w:pPr>
            <w:r>
              <w:rPr>
                <w:rStyle w:val="212pt"/>
              </w:rPr>
              <w:t>до 1 мая 2017 года</w:t>
            </w:r>
          </w:p>
        </w:tc>
      </w:tr>
      <w:tr w:rsidR="00726FEF">
        <w:trPr>
          <w:trHeight w:hRule="exact" w:val="221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20" w:lineRule="exact"/>
            </w:pPr>
            <w:r>
              <w:rPr>
                <w:rStyle w:val="295pt0"/>
              </w:rPr>
              <w:t>17</w:t>
            </w:r>
            <w:r>
              <w:rPr>
                <w:rStyle w:val="211pt"/>
              </w:rPr>
              <w:t>,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Издание и распространение информационнометодического сборника по результатам внедрения модельных программ социального сопровождения семей с детьми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Издание информационно-метода ческих материалов по реализации и внедрению модельной программы социального сопровождения семей с детьми в Ханты- Мансийском автономном округе - Югре для специалистов организаций, осуществляющих социальное сопровождение.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«Методический центр развития социального обслуживания »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t>до 1 августа 2017 года</w:t>
            </w:r>
          </w:p>
        </w:tc>
      </w:tr>
      <w:tr w:rsidR="00726FEF">
        <w:trPr>
          <w:trHeight w:hRule="exact" w:val="167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20" w:lineRule="exact"/>
            </w:pPr>
            <w:r>
              <w:rPr>
                <w:rStyle w:val="295pt0"/>
              </w:rPr>
              <w:t>18</w:t>
            </w:r>
            <w:r>
              <w:rPr>
                <w:rStyle w:val="211pt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 и утверждение приказа Депсоцразвития Югры «О порядке организации и проведения мониторинга жизнедеятельности семей с детьми, качества и результативности социального сопровождения»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Разработка и утверждение приказа «О порядке организации и проведения мониторинга жизнедеятельности семей с детьми, качества и результативности социального сопровождения»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отдел организации социального обслуживания семьи и детей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40" w:lineRule="exact"/>
              <w:ind w:left="180"/>
            </w:pPr>
            <w:r>
              <w:rPr>
                <w:rStyle w:val="212pt"/>
              </w:rPr>
              <w:t>до 1 марта 2017 года</w:t>
            </w:r>
          </w:p>
        </w:tc>
      </w:tr>
      <w:tr w:rsidR="00726FEF">
        <w:trPr>
          <w:trHeight w:hRule="exact" w:val="112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20" w:lineRule="exact"/>
            </w:pPr>
            <w:r>
              <w:rPr>
                <w:rStyle w:val="295pt0"/>
              </w:rPr>
              <w:t>19</w:t>
            </w:r>
            <w:r>
              <w:rPr>
                <w:rStyle w:val="211pt"/>
              </w:rPr>
              <w:t>.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Предоставление социальных услуг негосударственными поставщиками социальных услуг в рамках организации социального сопровождения семей,</w:t>
            </w:r>
          </w:p>
        </w:tc>
        <w:tc>
          <w:tcPr>
            <w:tcW w:w="4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Выплата компенсации поставщикам социальных услуг, включенным в реестр поставщиков социальных услуг Ханты- Мансийского автономного округа - Югры за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Управления социальной защиты населения, отдел бюджетного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39" w:h="9475" w:wrap="none" w:vAnchor="page" w:hAnchor="page" w:x="891" w:y="1133"/>
              <w:shd w:val="clear" w:color="auto" w:fill="auto"/>
              <w:spacing w:before="0" w:after="0" w:line="278" w:lineRule="exact"/>
              <w:ind w:left="600"/>
            </w:pPr>
            <w:r>
              <w:rPr>
                <w:rStyle w:val="212pt"/>
              </w:rPr>
              <w:t>до 30 декабря 2016-2017 гг.</w:t>
            </w:r>
          </w:p>
        </w:tc>
      </w:tr>
    </w:tbl>
    <w:p w:rsidR="00726FEF" w:rsidRDefault="00726FEF">
      <w:pPr>
        <w:rPr>
          <w:sz w:val="2"/>
          <w:szCs w:val="2"/>
        </w:rPr>
        <w:sectPr w:rsidR="00726FEF">
          <w:pgSz w:w="16840" w:h="11900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26FEF" w:rsidRDefault="00E06435">
      <w:pPr>
        <w:pStyle w:val="a7"/>
        <w:framePr w:wrap="none" w:vAnchor="page" w:hAnchor="page" w:x="8504" w:y="595"/>
        <w:shd w:val="clear" w:color="auto" w:fill="auto"/>
        <w:spacing w:line="240" w:lineRule="exact"/>
      </w:pPr>
      <w:r>
        <w:lastRenderedPageBreak/>
        <w:t>8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7"/>
        <w:gridCol w:w="4973"/>
        <w:gridCol w:w="4886"/>
        <w:gridCol w:w="2285"/>
        <w:gridCol w:w="2587"/>
      </w:tblGrid>
      <w:tr w:rsidR="00726FEF">
        <w:trPr>
          <w:trHeight w:hRule="exact" w:val="2237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58" w:h="5587" w:wrap="none" w:vAnchor="page" w:hAnchor="page" w:x="882" w:y="1133"/>
              <w:rPr>
                <w:sz w:val="10"/>
                <w:szCs w:val="10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8" w:h="5587" w:wrap="none" w:vAnchor="page" w:hAnchor="page" w:x="882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воспитывающих детей-инвалидов на условиях государственного заказа либо компенсации поставщикам социальных услуг, не участвующим в выполнении государственного задания (заказа)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8" w:h="5587" w:wrap="none" w:vAnchor="page" w:hAnchor="page" w:x="882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предоставленные социальные услуги получателям социальных услуг, имеющим право в соответствии с действующим законодательством на получение социальных услуг бесплатно или за частичную плату.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58" w:h="5587" w:wrap="none" w:vAnchor="page" w:hAnchor="page" w:x="882" w:y="11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планирования и экономики государственных учреждений, отдел организации социального обслуживания семьи и детей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726FEF">
            <w:pPr>
              <w:framePr w:w="15158" w:h="5587" w:wrap="none" w:vAnchor="page" w:hAnchor="page" w:x="882" w:y="1133"/>
              <w:rPr>
                <w:sz w:val="10"/>
                <w:szCs w:val="10"/>
              </w:rPr>
            </w:pPr>
          </w:p>
        </w:tc>
      </w:tr>
      <w:tr w:rsidR="00726FEF">
        <w:trPr>
          <w:trHeight w:hRule="exact" w:val="335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8" w:h="5587" w:wrap="none" w:vAnchor="page" w:hAnchor="page" w:x="882" w:y="1133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20.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8" w:h="5587" w:wrap="none" w:vAnchor="page" w:hAnchor="page" w:x="882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Организация и проведение межрегиональной конференции органов исполнительной власти, организаций Уральского федерального округа «Социальное сопровождение, как эффективная практика социальной помощи семьям с детьми»</w:t>
            </w:r>
          </w:p>
        </w:tc>
        <w:tc>
          <w:tcPr>
            <w:tcW w:w="4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8" w:h="5587" w:wrap="none" w:vAnchor="page" w:hAnchor="page" w:x="882" w:y="1133"/>
              <w:shd w:val="clear" w:color="auto" w:fill="auto"/>
              <w:spacing w:before="0" w:after="0" w:line="274" w:lineRule="exact"/>
            </w:pPr>
            <w:r>
              <w:rPr>
                <w:rStyle w:val="212pt"/>
              </w:rPr>
              <w:t>Организация и проведение межрегиональной конференции органов исполнительной власти, организаций Уральского федерального округа «Социальное сопровождение, как эффективная практика социальной помощи семьям с детьми»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26FEF" w:rsidRDefault="00E06435">
            <w:pPr>
              <w:pStyle w:val="20"/>
              <w:framePr w:w="15158" w:h="5587" w:wrap="none" w:vAnchor="page" w:hAnchor="page" w:x="882" w:y="1133"/>
              <w:shd w:val="clear" w:color="auto" w:fill="auto"/>
              <w:spacing w:before="0" w:after="0" w:line="274" w:lineRule="exact"/>
              <w:jc w:val="center"/>
            </w:pPr>
            <w:r>
              <w:rPr>
                <w:rStyle w:val="212pt"/>
              </w:rPr>
              <w:t>отдел организации социального обслуживания семьи и детей, Управление социальной защиты населения по г. Ханты- Мансийску и Ханты- Мансийскому району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6FEF" w:rsidRDefault="00E06435">
            <w:pPr>
              <w:pStyle w:val="20"/>
              <w:framePr w:w="15158" w:h="5587" w:wrap="none" w:vAnchor="page" w:hAnchor="page" w:x="882" w:y="1133"/>
              <w:shd w:val="clear" w:color="auto" w:fill="auto"/>
              <w:spacing w:before="0" w:after="0" w:line="278" w:lineRule="exact"/>
              <w:jc w:val="center"/>
            </w:pPr>
            <w:r>
              <w:rPr>
                <w:rStyle w:val="212pt"/>
              </w:rPr>
              <w:t>до 30 сентября 2017 года</w:t>
            </w:r>
          </w:p>
        </w:tc>
      </w:tr>
    </w:tbl>
    <w:p w:rsidR="00726FEF" w:rsidRDefault="00726FEF">
      <w:pPr>
        <w:rPr>
          <w:sz w:val="2"/>
          <w:szCs w:val="2"/>
        </w:rPr>
      </w:pPr>
      <w:bookmarkStart w:id="0" w:name="_GoBack"/>
      <w:bookmarkEnd w:id="0"/>
    </w:p>
    <w:sectPr w:rsidR="00726FEF" w:rsidSect="00726FEF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435" w:rsidRDefault="00E06435" w:rsidP="00726FEF">
      <w:r>
        <w:separator/>
      </w:r>
    </w:p>
  </w:endnote>
  <w:endnote w:type="continuationSeparator" w:id="0">
    <w:p w:rsidR="00E06435" w:rsidRDefault="00E06435" w:rsidP="00726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435" w:rsidRDefault="00E06435"/>
  </w:footnote>
  <w:footnote w:type="continuationSeparator" w:id="0">
    <w:p w:rsidR="00E06435" w:rsidRDefault="00E064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16F9"/>
    <w:multiLevelType w:val="multilevel"/>
    <w:tmpl w:val="6C7EAD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26FEF"/>
    <w:rsid w:val="00726FEF"/>
    <w:rsid w:val="00E06435"/>
    <w:rsid w:val="00F82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  <w14:docId w14:val="4694B02A"/>
  <w15:docId w15:val="{8C9FAA95-8F13-4749-AE93-8FEDBD22D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26FE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26FE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26FE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726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-1pt">
    <w:name w:val="Основной текст (2) + Полужирный;Курсив;Интервал -1 pt"/>
    <w:basedOn w:val="2"/>
    <w:rsid w:val="00726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726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Другое_"/>
    <w:basedOn w:val="a0"/>
    <w:link w:val="a5"/>
    <w:rsid w:val="00726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rialUnicodeMS13pt">
    <w:name w:val="Другое + Arial Unicode MS;13 pt"/>
    <w:basedOn w:val="a4"/>
    <w:rsid w:val="00726FEF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okmanOldStyle20pt">
    <w:name w:val="Другое + Bookman Old Style;20 pt;Курсив"/>
    <w:basedOn w:val="a4"/>
    <w:rsid w:val="00726FEF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sid w:val="00726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-1pt">
    <w:name w:val="Основной текст (2) + 11;5 pt;Курсив;Интервал -1 pt"/>
    <w:basedOn w:val="2"/>
    <w:rsid w:val="00726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-1pt0">
    <w:name w:val="Основной текст (2) + 11;5 pt;Курсив;Интервал -1 pt"/>
    <w:basedOn w:val="2"/>
    <w:rsid w:val="00726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2">
    <w:name w:val="Основной текст (2) + Малые прописные"/>
    <w:basedOn w:val="2"/>
    <w:rsid w:val="00726FEF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26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726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0"/>
      <w:sz w:val="22"/>
      <w:szCs w:val="22"/>
      <w:u w:val="none"/>
      <w:lang w:val="en-US" w:eastAsia="en-US" w:bidi="en-US"/>
    </w:rPr>
  </w:style>
  <w:style w:type="character" w:customStyle="1" w:styleId="5105pt0pt">
    <w:name w:val="Основной текст (5) + 10;5 pt;Не курсив;Интервал 0 pt"/>
    <w:basedOn w:val="5"/>
    <w:rsid w:val="00726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05pt0pt0">
    <w:name w:val="Основной текст (5) + 10;5 pt;Не курсив;Интервал 0 pt"/>
    <w:basedOn w:val="5"/>
    <w:rsid w:val="00726FE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"/>
    <w:basedOn w:val="5"/>
    <w:rsid w:val="00726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2pt">
    <w:name w:val="Основной текст (2) + 12 pt"/>
    <w:basedOn w:val="2"/>
    <w:rsid w:val="00726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sid w:val="00726FE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UnicodeMS95pt">
    <w:name w:val="Основной текст (2) + Arial Unicode MS;9;5 pt;Курсив"/>
    <w:basedOn w:val="2"/>
    <w:rsid w:val="00726FEF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0">
    <w:name w:val="Основной текст (2) + 9;5 pt"/>
    <w:basedOn w:val="2"/>
    <w:rsid w:val="00726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1pt">
    <w:name w:val="Основной текст (2) + 11 pt"/>
    <w:basedOn w:val="2"/>
    <w:rsid w:val="00726F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26FE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26FEF"/>
    <w:pPr>
      <w:shd w:val="clear" w:color="auto" w:fill="FFFFFF"/>
      <w:spacing w:before="4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Другое"/>
    <w:basedOn w:val="a"/>
    <w:link w:val="a4"/>
    <w:rsid w:val="00726FEF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Колонтитул"/>
    <w:basedOn w:val="a"/>
    <w:link w:val="a6"/>
    <w:rsid w:val="00726FEF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26FEF"/>
    <w:pPr>
      <w:shd w:val="clear" w:color="auto" w:fill="FFFFFF"/>
      <w:spacing w:line="230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726FEF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pacing w:val="20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0370~1\AppData\Local\Temp\FineReader12.00\media\image1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KormIM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rinIM@admhmao.ru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KorinIM@admhma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2049</Words>
  <Characters>11683</Characters>
  <Application>Microsoft Office Word</Application>
  <DocSecurity>0</DocSecurity>
  <Lines>97</Lines>
  <Paragraphs>27</Paragraphs>
  <ScaleCrop>false</ScaleCrop>
  <Company/>
  <LinksUpToDate>false</LinksUpToDate>
  <CharactersWithSpaces>13705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Обухова</cp:lastModifiedBy>
  <cp:revision>2</cp:revision>
  <dcterms:created xsi:type="dcterms:W3CDTF">2020-05-08T10:22:00Z</dcterms:created>
  <dcterms:modified xsi:type="dcterms:W3CDTF">2020-05-13T02:43:00Z</dcterms:modified>
</cp:coreProperties>
</file>